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EC" w:rsidRDefault="005574EC" w:rsidP="005574EC">
      <w:pPr>
        <w:widowControl/>
        <w:spacing w:before="240" w:after="165" w:line="280" w:lineRule="exact"/>
        <w:jc w:val="left"/>
        <w:outlineLvl w:val="1"/>
        <w:rPr>
          <w:rFonts w:ascii="黑体" w:eastAsia="黑体" w:hAnsi="黑体" w:cs="宋体" w:hint="eastAsia"/>
          <w:bCs/>
          <w:kern w:val="0"/>
          <w:sz w:val="30"/>
          <w:szCs w:val="30"/>
        </w:rPr>
      </w:pP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1</w:t>
      </w: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：</w:t>
      </w:r>
    </w:p>
    <w:p w:rsidR="005574EC" w:rsidRPr="009D5D69" w:rsidRDefault="005574EC" w:rsidP="005574EC">
      <w:pPr>
        <w:widowControl/>
        <w:spacing w:before="240" w:after="165" w:line="280" w:lineRule="exact"/>
        <w:jc w:val="center"/>
        <w:outlineLvl w:val="1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湖州师范学院“先进教工</w:t>
      </w:r>
      <w:r w:rsidRPr="008B3B75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小家</w:t>
      </w: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”建设标准（试行）</w:t>
      </w:r>
    </w:p>
    <w:tbl>
      <w:tblPr>
        <w:tblW w:w="88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120"/>
        <w:gridCol w:w="5741"/>
        <w:gridCol w:w="420"/>
        <w:gridCol w:w="420"/>
      </w:tblGrid>
      <w:tr w:rsidR="005574EC" w:rsidRPr="00D956F5" w:rsidTr="00CB3EA2">
        <w:trPr>
          <w:trHeight w:val="569"/>
          <w:jc w:val="center"/>
        </w:trPr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rPr>
                <w:rFonts w:ascii="黑体" w:eastAsia="黑体" w:hAnsi="黑体"/>
                <w:szCs w:val="21"/>
              </w:rPr>
            </w:pPr>
            <w:r w:rsidRPr="00D956F5">
              <w:rPr>
                <w:rFonts w:ascii="黑体" w:eastAsia="黑体" w:hAnsi="黑体" w:hint="eastAsia"/>
                <w:szCs w:val="21"/>
              </w:rPr>
              <w:t>一级指标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rPr>
                <w:rFonts w:ascii="黑体" w:eastAsia="黑体" w:hAnsi="黑体"/>
                <w:szCs w:val="21"/>
              </w:rPr>
            </w:pPr>
            <w:r w:rsidRPr="00D956F5">
              <w:rPr>
                <w:rFonts w:ascii="黑体" w:eastAsia="黑体" w:hAnsi="黑体" w:hint="eastAsia"/>
                <w:szCs w:val="21"/>
              </w:rPr>
              <w:t>二级指标</w:t>
            </w:r>
          </w:p>
        </w:tc>
        <w:tc>
          <w:tcPr>
            <w:tcW w:w="5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D956F5">
              <w:rPr>
                <w:rFonts w:ascii="黑体" w:eastAsia="黑体" w:hAnsi="黑体" w:hint="eastAsia"/>
                <w:szCs w:val="21"/>
              </w:rPr>
              <w:t>具体标准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D956F5">
              <w:rPr>
                <w:rFonts w:ascii="黑体" w:eastAsia="黑体" w:hAnsi="黑体" w:hint="eastAsia"/>
                <w:szCs w:val="21"/>
              </w:rPr>
              <w:t>自评分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D956F5">
              <w:rPr>
                <w:rFonts w:ascii="黑体" w:eastAsia="黑体" w:hAnsi="黑体" w:hint="eastAsia"/>
                <w:szCs w:val="21"/>
              </w:rPr>
              <w:t>考评分</w:t>
            </w:r>
          </w:p>
        </w:tc>
      </w:tr>
      <w:tr w:rsidR="005574EC" w:rsidRPr="00D956F5" w:rsidTr="00CB3EA2">
        <w:trPr>
          <w:trHeight w:val="614"/>
          <w:jc w:val="center"/>
        </w:trPr>
        <w:tc>
          <w:tcPr>
            <w:tcW w:w="11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党政重视</w:t>
            </w:r>
          </w:p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党委（总支）重视</w:t>
            </w:r>
          </w:p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（6分）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1．党委（总支）每年听取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工会工作汇报，专题研究工会工作。（2分）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trHeight w:val="641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涉及教职工切身利益或工会工作议题，分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工会主席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参加或列席党政联席会议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。（2分）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trHeight w:val="788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3．选配好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分工会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主席，并落实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相关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待遇，其工作变动须经上级工会同意，并履行有关民主程序。（2分）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trHeight w:val="569"/>
          <w:jc w:val="center"/>
        </w:trPr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行政支持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（4分）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学院（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部门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）行政要为建家活动提供必要的人、财、物等方面支持。（4分）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656"/>
          <w:jc w:val="center"/>
        </w:trPr>
        <w:tc>
          <w:tcPr>
            <w:tcW w:w="11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素质提升</w:t>
            </w:r>
          </w:p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师德建设</w:t>
            </w:r>
          </w:p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（8分）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广泛开展师德师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风宣传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教育活动，大力弘扬社会主义核心价值观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55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2．开展“三育人”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、“师德先进”、“最美教师”、“年代好老师”等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活动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，树立身边榜样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855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技能竞赛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（8分）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岗位练兵，教学技能竞赛活动，不断提高教师教育、教学能力与水平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405"/>
          <w:jc w:val="center"/>
        </w:trPr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文体活动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开展群众性文体活动，寓教于乐，教职工参与面广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分）。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550"/>
          <w:jc w:val="center"/>
        </w:trPr>
        <w:tc>
          <w:tcPr>
            <w:tcW w:w="11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民主管理（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120" w:type="dxa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工作机构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（4分）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定期召开二级“双代会”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35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制度建设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制定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切实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可行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的二级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“双代会”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实施细则，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双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代会</w:t>
            </w:r>
            <w:proofErr w:type="gramEnd"/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工作制度化、规范化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490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2．建立院务公开、民主评议等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其它民主管理制度。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574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职能履行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（8分）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1．落实二级教代会各项职权。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事关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院（部门）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改革发展等重大事项和涉及教职工切身利益的岗位聘任、分配方案等提交教代会审议通过。（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626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2．全面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推动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院（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部门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  <w:proofErr w:type="gramStart"/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公开，并发挥监督、协调作用。教职工知情权、参与权、表达权、监督权得到尊重。（2分）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528"/>
          <w:jc w:val="center"/>
        </w:trPr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参与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民主评议领导干部工作。（2分）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597"/>
          <w:jc w:val="center"/>
        </w:trPr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．做好教代会提案征集工作，提案落实情况教职工满意。（2分）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5574EC" w:rsidRDefault="005574EC" w:rsidP="005574EC">
      <w:pPr>
        <w:widowControl/>
        <w:spacing w:line="360" w:lineRule="exact"/>
        <w:jc w:val="center"/>
        <w:rPr>
          <w:rFonts w:ascii="仿宋_GB2312" w:eastAsia="仿宋_GB2312" w:hAnsi="宋体" w:cs="宋体"/>
          <w:color w:val="000000"/>
          <w:kern w:val="0"/>
          <w:szCs w:val="21"/>
        </w:rPr>
      </w:pPr>
      <w:r w:rsidRPr="00D956F5">
        <w:rPr>
          <w:rFonts w:ascii="仿宋_GB2312" w:eastAsia="仿宋_GB2312" w:hAnsi="宋体" w:cs="宋体" w:hint="eastAsia"/>
          <w:color w:val="000000"/>
          <w:kern w:val="0"/>
          <w:szCs w:val="21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134"/>
        <w:gridCol w:w="5072"/>
        <w:gridCol w:w="7"/>
        <w:gridCol w:w="518"/>
        <w:gridCol w:w="10"/>
        <w:gridCol w:w="528"/>
      </w:tblGrid>
      <w:tr w:rsidR="005574EC" w:rsidRPr="00D956F5" w:rsidTr="00CB3EA2">
        <w:trPr>
          <w:cantSplit/>
          <w:trHeight w:val="621"/>
          <w:jc w:val="center"/>
        </w:trPr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维护权益</w:t>
            </w:r>
          </w:p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源头参与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（4分）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1.及时向党政反映教职工的合理诉求。（2分）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65"/>
          <w:jc w:val="center"/>
        </w:trPr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2.参与学院重大改革事项和涉及教职工切身利益的文件制定。（2分）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660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依法维护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1.组织教职工学习《工会法》等相关法律法规，提高教职工维护自身权益的能力；（2分）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95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.依法依规为教职工提供方便快捷的法律援助。（2分）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76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关爱服务（10分）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1. 关心教职工生活，为教职工排忧解难，做好“五必访”等工作。（3分）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570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2建立困难教职工档案，切实做好帮扶救助工作。（2分）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825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3．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认真做好教职工大病医疗补助、教工子女参加学校统筹医疗</w:t>
            </w: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工作。（3分）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585"/>
          <w:jc w:val="center"/>
        </w:trPr>
        <w:tc>
          <w:tcPr>
            <w:tcW w:w="10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4．组织教职工</w:t>
            </w:r>
            <w:proofErr w:type="gramStart"/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疗</w:t>
            </w:r>
            <w:proofErr w:type="gramEnd"/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休养。（2分）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450"/>
          <w:jc w:val="center"/>
        </w:trPr>
        <w:tc>
          <w:tcPr>
            <w:tcW w:w="109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自身建设</w:t>
            </w:r>
          </w:p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班子和队伍建设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（4分）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1.班子团结，服务意识强。（2分）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EC" w:rsidRPr="001B3356" w:rsidRDefault="005574EC" w:rsidP="00CB3EA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74EC" w:rsidRPr="00D956F5" w:rsidRDefault="005574EC" w:rsidP="00CB3EA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91"/>
          <w:jc w:val="center"/>
        </w:trPr>
        <w:tc>
          <w:tcPr>
            <w:tcW w:w="10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2.注重理论学习，坚持问题导向，定期或不定期组织工会干部进行业务培训。（2分）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EC" w:rsidRPr="001B3356" w:rsidRDefault="005574EC" w:rsidP="00CB3EA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74EC" w:rsidRPr="00D956F5" w:rsidRDefault="005574EC" w:rsidP="00CB3EA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07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工作规范（6分）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1.工作制度完善，工会工作有台账；年初有计划，年终有总结。（2分）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673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2.严格执行工会经费管理规定，用好管好工会经费。（2分）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05"/>
          <w:jc w:val="center"/>
        </w:trPr>
        <w:tc>
          <w:tcPr>
            <w:tcW w:w="10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3.信息工作、统计工作及时准确并上报上级工会。（2分）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705"/>
          <w:jc w:val="center"/>
        </w:trPr>
        <w:tc>
          <w:tcPr>
            <w:tcW w:w="10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场所建设（10分）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有专门的“教工小家”活动场所，活动场所规章制度健全，管理规范，文体器材配备良好，“教工小家”活动开展正常。（10分）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cantSplit/>
          <w:trHeight w:val="1071"/>
          <w:jc w:val="center"/>
        </w:trPr>
        <w:tc>
          <w:tcPr>
            <w:tcW w:w="10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4EC" w:rsidRPr="00D956F5" w:rsidRDefault="005574EC" w:rsidP="00CB3EA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kern w:val="0"/>
                <w:szCs w:val="21"/>
              </w:rPr>
              <w:t>特色创新</w:t>
            </w:r>
          </w:p>
          <w:p w:rsidR="005574EC" w:rsidRPr="00D956F5" w:rsidRDefault="005574EC" w:rsidP="00CB3EA2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kern w:val="0"/>
                <w:szCs w:val="21"/>
              </w:rPr>
              <w:t>（10分）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特色创新</w:t>
            </w:r>
          </w:p>
          <w:p w:rsidR="005574EC" w:rsidRPr="001B3356" w:rsidRDefault="005574EC" w:rsidP="00CB3EA2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（10分）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1B3356" w:rsidRDefault="005574EC" w:rsidP="00CB3EA2">
            <w:pPr>
              <w:spacing w:before="100" w:beforeAutospacing="1" w:after="100" w:afterAutospacing="1"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建家工作围绕中心，突出重点，捕捉热点，形成有特色、有亮点的“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</w:t>
            </w:r>
            <w:r w:rsidRPr="001B3356">
              <w:rPr>
                <w:rFonts w:ascii="仿宋_GB2312" w:eastAsia="仿宋_GB2312" w:hAnsi="宋体" w:cs="宋体" w:hint="eastAsia"/>
                <w:kern w:val="0"/>
                <w:szCs w:val="21"/>
              </w:rPr>
              <w:t>工小家”建设活动。（10分）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5574EC" w:rsidRPr="00D956F5" w:rsidTr="00CB3EA2">
        <w:trPr>
          <w:trHeight w:val="900"/>
          <w:jc w:val="center"/>
        </w:trPr>
        <w:tc>
          <w:tcPr>
            <w:tcW w:w="22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956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74EC" w:rsidRPr="00D956F5" w:rsidRDefault="005574EC" w:rsidP="00CB3EA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5574EC" w:rsidRDefault="005574EC" w:rsidP="005574EC">
      <w:pPr>
        <w:widowControl/>
        <w:jc w:val="center"/>
        <w:rPr>
          <w:rFonts w:ascii="仿宋_GB2312" w:eastAsia="仿宋_GB2312" w:hAnsi="宋体" w:cs="宋体" w:hint="eastAsia"/>
          <w:kern w:val="0"/>
          <w:szCs w:val="21"/>
        </w:rPr>
      </w:pPr>
    </w:p>
    <w:p w:rsidR="005574EC" w:rsidRDefault="005574EC" w:rsidP="005574EC">
      <w:pPr>
        <w:widowControl/>
        <w:jc w:val="center"/>
        <w:rPr>
          <w:rFonts w:ascii="仿宋_GB2312" w:eastAsia="仿宋_GB2312" w:hAnsi="宋体" w:cs="宋体" w:hint="eastAsia"/>
          <w:kern w:val="0"/>
          <w:szCs w:val="21"/>
        </w:rPr>
      </w:pPr>
    </w:p>
    <w:p w:rsidR="005574EC" w:rsidRDefault="005574EC" w:rsidP="005574EC">
      <w:pPr>
        <w:widowControl/>
        <w:jc w:val="center"/>
        <w:rPr>
          <w:rFonts w:ascii="仿宋_GB2312" w:eastAsia="仿宋_GB2312" w:hAnsi="宋体" w:cs="宋体" w:hint="eastAsia"/>
          <w:kern w:val="0"/>
          <w:szCs w:val="21"/>
        </w:rPr>
      </w:pPr>
    </w:p>
    <w:p w:rsidR="002C0D7E" w:rsidRDefault="002C0D7E">
      <w:bookmarkStart w:id="0" w:name="_GoBack"/>
      <w:bookmarkEnd w:id="0"/>
    </w:p>
    <w:sectPr w:rsidR="002C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EC"/>
    <w:rsid w:val="002C0D7E"/>
    <w:rsid w:val="0055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>P R C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1</cp:revision>
  <dcterms:created xsi:type="dcterms:W3CDTF">2020-12-04T06:33:00Z</dcterms:created>
  <dcterms:modified xsi:type="dcterms:W3CDTF">2020-12-04T06:33:00Z</dcterms:modified>
</cp:coreProperties>
</file>